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647" w:rsidRDefault="00382647" w:rsidP="003826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985"/>
        <w:gridCol w:w="283"/>
        <w:gridCol w:w="4536"/>
        <w:gridCol w:w="284"/>
        <w:gridCol w:w="5589"/>
      </w:tblGrid>
      <w:tr w:rsidR="00DE49C5" w:rsidTr="0033575A">
        <w:tc>
          <w:tcPr>
            <w:tcW w:w="13948" w:type="dxa"/>
            <w:gridSpan w:val="7"/>
            <w:shd w:val="clear" w:color="auto" w:fill="D9E2F3" w:themeFill="accent1" w:themeFillTint="33"/>
          </w:tcPr>
          <w:p w:rsidR="00DE49C5" w:rsidRPr="00DD5026" w:rsidRDefault="00DD5026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Reading Progression Map</w:t>
            </w:r>
          </w:p>
        </w:tc>
      </w:tr>
      <w:tr w:rsidR="000678BC" w:rsidTr="0033575A">
        <w:tc>
          <w:tcPr>
            <w:tcW w:w="13948" w:type="dxa"/>
            <w:gridSpan w:val="7"/>
            <w:shd w:val="clear" w:color="auto" w:fill="D9E2F3" w:themeFill="accent1" w:themeFillTint="33"/>
          </w:tcPr>
          <w:p w:rsidR="000678BC" w:rsidRPr="00B83070" w:rsidRDefault="000678BC" w:rsidP="000678BC">
            <w:pPr>
              <w:rPr>
                <w:rFonts w:cstheme="minorHAnsi"/>
                <w:b/>
              </w:rPr>
            </w:pPr>
            <w:r w:rsidRPr="00B83070">
              <w:rPr>
                <w:rFonts w:cstheme="minorHAnsi"/>
                <w:b/>
              </w:rPr>
              <w:t xml:space="preserve">Wings </w:t>
            </w:r>
            <w:r w:rsidR="00993675">
              <w:rPr>
                <w:rFonts w:cstheme="minorHAnsi"/>
                <w:b/>
              </w:rPr>
              <w:t>3</w:t>
            </w:r>
            <w:r w:rsidR="00AC1300" w:rsidRPr="00B83070">
              <w:rPr>
                <w:rFonts w:cstheme="minorHAnsi"/>
                <w:b/>
              </w:rPr>
              <w:t xml:space="preserve"> (Year</w:t>
            </w:r>
            <w:r w:rsidR="00993675">
              <w:rPr>
                <w:rFonts w:cstheme="minorHAnsi"/>
                <w:b/>
              </w:rPr>
              <w:t xml:space="preserve"> </w:t>
            </w:r>
            <w:r w:rsidR="00AC1300" w:rsidRPr="00B83070">
              <w:rPr>
                <w:rFonts w:cstheme="minorHAnsi"/>
                <w:b/>
              </w:rPr>
              <w:t>3/4)</w:t>
            </w:r>
          </w:p>
        </w:tc>
      </w:tr>
      <w:tr w:rsidR="00B83070" w:rsidTr="0033575A">
        <w:tc>
          <w:tcPr>
            <w:tcW w:w="13948" w:type="dxa"/>
            <w:gridSpan w:val="7"/>
            <w:shd w:val="clear" w:color="auto" w:fill="D9E2F3" w:themeFill="accent1" w:themeFillTint="33"/>
          </w:tcPr>
          <w:p w:rsidR="00B83070" w:rsidRPr="00B83070" w:rsidRDefault="00B83070" w:rsidP="000678B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WINGS </w:t>
            </w:r>
            <w:r w:rsidR="00993675">
              <w:rPr>
                <w:rFonts w:cstheme="minorHAnsi"/>
                <w:b/>
              </w:rPr>
              <w:t>3</w:t>
            </w:r>
            <w:r>
              <w:rPr>
                <w:rFonts w:cstheme="minorHAnsi"/>
                <w:b/>
              </w:rPr>
              <w:t xml:space="preserve"> PHASE 1 (Y</w:t>
            </w:r>
            <w:r w:rsidR="00993675">
              <w:rPr>
                <w:rFonts w:cstheme="minorHAnsi"/>
                <w:b/>
              </w:rPr>
              <w:t>3/4</w:t>
            </w:r>
            <w:r>
              <w:rPr>
                <w:rFonts w:cstheme="minorHAnsi"/>
                <w:b/>
              </w:rPr>
              <w:t xml:space="preserve"> Texts)</w:t>
            </w:r>
          </w:p>
        </w:tc>
      </w:tr>
      <w:tr w:rsidR="00F055B8" w:rsidRPr="000678BC" w:rsidTr="0033575A">
        <w:trPr>
          <w:trHeight w:val="376"/>
        </w:trPr>
        <w:tc>
          <w:tcPr>
            <w:tcW w:w="1271" w:type="dxa"/>
            <w:gridSpan w:val="2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0678BC">
              <w:rPr>
                <w:rFonts w:eastAsia="Times New Roman" w:cstheme="minorHAnsi"/>
                <w:color w:val="000000"/>
                <w:lang w:eastAsia="en-GB"/>
              </w:rPr>
              <w:t xml:space="preserve">No of </w:t>
            </w:r>
            <w:proofErr w:type="spellStart"/>
            <w:r w:rsidRPr="000678BC">
              <w:rPr>
                <w:rFonts w:eastAsia="Times New Roman" w:cstheme="minorHAnsi"/>
                <w:color w:val="000000"/>
                <w:lang w:eastAsia="en-GB"/>
              </w:rPr>
              <w:t>wks</w:t>
            </w:r>
            <w:proofErr w:type="spellEnd"/>
          </w:p>
        </w:tc>
        <w:tc>
          <w:tcPr>
            <w:tcW w:w="2268" w:type="dxa"/>
            <w:gridSpan w:val="2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Title</w:t>
            </w:r>
          </w:p>
        </w:tc>
        <w:tc>
          <w:tcPr>
            <w:tcW w:w="4820" w:type="dxa"/>
            <w:gridSpan w:val="2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Assessment Foci (Reading)</w:t>
            </w:r>
          </w:p>
        </w:tc>
        <w:tc>
          <w:tcPr>
            <w:tcW w:w="5589" w:type="dxa"/>
            <w:hideMark/>
          </w:tcPr>
          <w:p w:rsidR="000678BC" w:rsidRPr="000678BC" w:rsidRDefault="000678BC" w:rsidP="000678BC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0678BC">
              <w:rPr>
                <w:rFonts w:eastAsia="Times New Roman" w:cstheme="minorHAnsi"/>
                <w:b/>
                <w:bCs/>
                <w:lang w:eastAsia="en-GB"/>
              </w:rPr>
              <w:t>Learning Objective (Reading)</w:t>
            </w:r>
          </w:p>
        </w:tc>
      </w:tr>
      <w:tr w:rsidR="00993675" w:rsidRPr="00993675" w:rsidTr="0033575A">
        <w:trPr>
          <w:trHeight w:val="1661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lang w:eastAsia="en-GB"/>
              </w:rPr>
              <w:t>Grace and Family</w:t>
            </w:r>
          </w:p>
        </w:tc>
        <w:tc>
          <w:tcPr>
            <w:tcW w:w="4820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 meaning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1. To identify the characters’ viewpoint                                            2. To identify the setting in a story</w:t>
            </w:r>
          </w:p>
        </w:tc>
      </w:tr>
      <w:tr w:rsidR="00993675" w:rsidRPr="00993675" w:rsidTr="0033575A">
        <w:trPr>
          <w:trHeight w:val="3197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Fantastically Great Women</w:t>
            </w:r>
          </w:p>
        </w:tc>
        <w:tc>
          <w:tcPr>
            <w:tcW w:w="4820" w:type="dxa"/>
            <w:gridSpan w:val="2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range of purposes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discuss words and phrases that capture the reader’s interest and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imagination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them, discussing their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understanding and explaining the meaning of words in context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- retrieve and record information from non-fiction</w:t>
            </w:r>
          </w:p>
        </w:tc>
        <w:tc>
          <w:tcPr>
            <w:tcW w:w="5589" w:type="dxa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 xml:space="preserve">1. To clarify the pronunciation and understanding of unfamiliar words         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                                        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2. To collect information from the text and explain what they have found out</w:t>
            </w:r>
          </w:p>
        </w:tc>
      </w:tr>
      <w:tr w:rsidR="00993675" w:rsidRPr="00993675" w:rsidTr="0033575A">
        <w:trPr>
          <w:trHeight w:val="2063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lang w:eastAsia="en-GB"/>
              </w:rPr>
              <w:t>Amazing Animal Journeys</w:t>
            </w:r>
          </w:p>
        </w:tc>
        <w:tc>
          <w:tcPr>
            <w:tcW w:w="4820" w:type="dxa"/>
            <w:gridSpan w:val="2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range of purposes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- draw inferences and justify inferences with evidence  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- retrieve and record information from non-fiction</w:t>
            </w:r>
          </w:p>
        </w:tc>
        <w:tc>
          <w:tcPr>
            <w:tcW w:w="5589" w:type="dxa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 xml:space="preserve">1. To identify the cause and effect relationships in a non-fiction text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2. To infer a cause and effect relationship when it is not explicitly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t>stated</w:t>
            </w:r>
          </w:p>
        </w:tc>
      </w:tr>
      <w:tr w:rsidR="00993675" w:rsidRPr="00993675" w:rsidTr="0033575A">
        <w:trPr>
          <w:trHeight w:val="3240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Owl Who Was Afraid of the Dark</w:t>
            </w:r>
          </w:p>
        </w:tc>
        <w:tc>
          <w:tcPr>
            <w:tcW w:w="4820" w:type="dxa"/>
            <w:gridSpan w:val="2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- ask questions to improve their understanding of a text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- draw inferences such as inferring characters’ feelings,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t>thoughts and motives from their actions, and justify inferences with evidence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from details stated and implied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discussions about both books that are read to them and those they can read for themselves, taking turns and listening to what others say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1. To state the main problem in the story and recognise how this is affected by other story events                       2. To identify the series of events that lead to the story resolution</w:t>
            </w:r>
          </w:p>
        </w:tc>
      </w:tr>
      <w:tr w:rsidR="00993675" w:rsidRPr="00993675" w:rsidTr="0033575A">
        <w:trPr>
          <w:trHeight w:val="1698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Gardening for Beginners</w:t>
            </w:r>
          </w:p>
        </w:tc>
        <w:tc>
          <w:tcPr>
            <w:tcW w:w="4820" w:type="dxa"/>
            <w:gridSpan w:val="2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 range of purposes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- ask questions to improve their understanding of the text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 xml:space="preserve"> - retrieve and record information from non-fiction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To recognise the language and structure of instructions</w:t>
            </w:r>
          </w:p>
        </w:tc>
      </w:tr>
      <w:tr w:rsidR="00993675" w:rsidRPr="00993675" w:rsidTr="0033575A">
        <w:trPr>
          <w:trHeight w:val="1638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Shape Poems</w:t>
            </w:r>
          </w:p>
        </w:tc>
        <w:tc>
          <w:tcPr>
            <w:tcW w:w="4820" w:type="dxa"/>
            <w:gridSpan w:val="2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- prepare poems to read aloud and to perform, showing understanding through intonation, tone, volume and action  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- recognise some different forms of poetry</w:t>
            </w:r>
          </w:p>
        </w:tc>
        <w:tc>
          <w:tcPr>
            <w:tcW w:w="5589" w:type="dxa"/>
            <w:hideMark/>
          </w:tcPr>
          <w:p w:rsid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 xml:space="preserve">1. To comment on the language, form and structure of poems.          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2. To examine the effect of these on the reader</w:t>
            </w:r>
          </w:p>
        </w:tc>
      </w:tr>
      <w:tr w:rsidR="00993675" w:rsidRPr="00993675" w:rsidTr="0033575A">
        <w:trPr>
          <w:trHeight w:val="4240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The </w:t>
            </w:r>
            <w:proofErr w:type="spellStart"/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Hodgeheg</w:t>
            </w:r>
            <w:proofErr w:type="spellEnd"/>
          </w:p>
        </w:tc>
        <w:tc>
          <w:tcPr>
            <w:tcW w:w="4820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ask questions to improve their understanding of a text - draw inferences such as inferring characters’ feelings, thoughts and motives from their actions, and justify inferences with evidence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 about both books that are read to them and those they can read for themselves, taking turns and listening to what others say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1. To identify what a character is like by recognising the different ways in which the author tells us about them.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2. To identify what a character is like by making inferences about them.</w:t>
            </w:r>
          </w:p>
        </w:tc>
      </w:tr>
      <w:tr w:rsidR="00D456C4" w:rsidRPr="00993675" w:rsidTr="0033575A">
        <w:trPr>
          <w:trHeight w:val="416"/>
        </w:trPr>
        <w:tc>
          <w:tcPr>
            <w:tcW w:w="13948" w:type="dxa"/>
            <w:gridSpan w:val="7"/>
            <w:shd w:val="clear" w:color="auto" w:fill="D9E2F3" w:themeFill="accent1" w:themeFillTint="33"/>
            <w:noWrap/>
          </w:tcPr>
          <w:p w:rsidR="00D456C4" w:rsidRPr="00D456C4" w:rsidRDefault="00D456C4" w:rsidP="00993675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b/>
                <w:color w:val="000000"/>
                <w:lang w:eastAsia="en-GB"/>
              </w:rPr>
              <w:t>WINGS 3 PHASE 2 (Y3/4)</w:t>
            </w:r>
          </w:p>
        </w:tc>
      </w:tr>
      <w:tr w:rsidR="00993675" w:rsidRPr="00993675" w:rsidTr="0033575A">
        <w:trPr>
          <w:trHeight w:val="1554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lastRenderedPageBreak/>
              <w:t>2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101 Ways to Save the Planet Before Bedtime</w:t>
            </w:r>
          </w:p>
        </w:tc>
        <w:tc>
          <w:tcPr>
            <w:tcW w:w="4820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retrieve and record information from non-fiction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1. To be able to interpret diagrams as part of comprehending a non-fiction text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2. To be able to interpret written directions and retell them.                    3. To understand the importance of following the sequence and ensuring no steps have been missed out.</w:t>
            </w:r>
          </w:p>
        </w:tc>
      </w:tr>
      <w:tr w:rsidR="00993675" w:rsidRPr="00993675" w:rsidTr="0033575A">
        <w:trPr>
          <w:trHeight w:val="3055"/>
        </w:trPr>
        <w:tc>
          <w:tcPr>
            <w:tcW w:w="1271" w:type="dxa"/>
            <w:gridSpan w:val="2"/>
            <w:noWrap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Weird Weather &amp; Changing Climates</w:t>
            </w:r>
          </w:p>
        </w:tc>
        <w:tc>
          <w:tcPr>
            <w:tcW w:w="4820" w:type="dxa"/>
            <w:gridSpan w:val="2"/>
            <w:hideMark/>
          </w:tcPr>
          <w:p w:rsidR="00D456C4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read books that are structured in different ways and read for a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range of purposes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draw inferences and justify inferences with evidence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>- check that the text makes sense to them, discussing their</w:t>
            </w:r>
            <w:r w:rsidRPr="00993675">
              <w:rPr>
                <w:rFonts w:eastAsia="Times New Roman" w:cstheme="minorHAnsi"/>
                <w:color w:val="000000"/>
                <w:lang w:eastAsia="en-GB"/>
              </w:rPr>
              <w:br/>
              <w:t xml:space="preserve">understanding and explaining the meaning of words in context                </w:t>
            </w:r>
          </w:p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 xml:space="preserve"> - retrieve and record information from non-fiction</w:t>
            </w:r>
          </w:p>
        </w:tc>
        <w:tc>
          <w:tcPr>
            <w:tcW w:w="5589" w:type="dxa"/>
            <w:hideMark/>
          </w:tcPr>
          <w:p w:rsidR="00993675" w:rsidRPr="00993675" w:rsidRDefault="00993675" w:rsidP="00993675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993675">
              <w:rPr>
                <w:rFonts w:eastAsia="Times New Roman" w:cstheme="minorHAnsi"/>
                <w:color w:val="000000"/>
                <w:lang w:eastAsia="en-GB"/>
              </w:rPr>
              <w:t>1.To identify the cause and effect relationships in a non-fiction text                                                                                                                                                                                                                               2. To infer a cause and effect relationship when it is not explicitly stated                                                                                                                                                                                                                  3. To clarify words that are hard to understand</w:t>
            </w:r>
          </w:p>
        </w:tc>
      </w:tr>
      <w:tr w:rsidR="00D456C4" w:rsidRPr="00D456C4" w:rsidTr="0033575A">
        <w:trPr>
          <w:trHeight w:val="1816"/>
        </w:trPr>
        <w:tc>
          <w:tcPr>
            <w:tcW w:w="1271" w:type="dxa"/>
            <w:gridSpan w:val="2"/>
            <w:noWrap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noWrap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Fairy Tales</w:t>
            </w:r>
          </w:p>
        </w:tc>
        <w:tc>
          <w:tcPr>
            <w:tcW w:w="4820" w:type="dxa"/>
            <w:gridSpan w:val="2"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D456C4">
              <w:rPr>
                <w:rFonts w:eastAsia="Times New Roman" w:cstheme="minorHAnsi"/>
                <w:color w:val="000000"/>
                <w:lang w:eastAsia="en-GB"/>
              </w:rPr>
              <w:br/>
              <w:t>- increase their familiarity with a wide range of books, including fairy stories, retelling some of these orally</w:t>
            </w:r>
            <w:r w:rsidRPr="00D456C4">
              <w:rPr>
                <w:rFonts w:eastAsia="Times New Roman" w:cstheme="minorHAnsi"/>
                <w:color w:val="000000"/>
                <w:lang w:eastAsia="en-GB"/>
              </w:rPr>
              <w:br/>
              <w:t>- identify themes and conventions in a wide range of books</w:t>
            </w:r>
          </w:p>
        </w:tc>
        <w:tc>
          <w:tcPr>
            <w:tcW w:w="5589" w:type="dxa"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>1. To identify some of the common themes that occur in traditional stories and fairy tales</w:t>
            </w:r>
            <w:r w:rsidRPr="00D456C4">
              <w:rPr>
                <w:rFonts w:eastAsia="Times New Roman" w:cstheme="minorHAnsi"/>
                <w:color w:val="000000"/>
                <w:lang w:eastAsia="en-GB"/>
              </w:rPr>
              <w:br/>
              <w:t>2. To develop an awareness of the style, voices and language of fairy tales</w:t>
            </w:r>
          </w:p>
        </w:tc>
      </w:tr>
      <w:tr w:rsidR="00D456C4" w:rsidRPr="00D456C4" w:rsidTr="0033575A">
        <w:trPr>
          <w:trHeight w:val="3055"/>
        </w:trPr>
        <w:tc>
          <w:tcPr>
            <w:tcW w:w="1271" w:type="dxa"/>
            <w:gridSpan w:val="2"/>
            <w:noWrap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lastRenderedPageBreak/>
              <w:t>1</w:t>
            </w:r>
          </w:p>
        </w:tc>
        <w:tc>
          <w:tcPr>
            <w:tcW w:w="2268" w:type="dxa"/>
            <w:gridSpan w:val="2"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The Ghostly Guinea Pig</w:t>
            </w:r>
          </w:p>
        </w:tc>
        <w:tc>
          <w:tcPr>
            <w:tcW w:w="4820" w:type="dxa"/>
            <w:gridSpan w:val="2"/>
            <w:hideMark/>
          </w:tcPr>
          <w:p w:rsid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D456C4">
              <w:rPr>
                <w:rFonts w:eastAsia="Times New Roman" w:cstheme="minorHAnsi"/>
                <w:color w:val="000000"/>
                <w:lang w:eastAsia="en-GB"/>
              </w:rPr>
              <w:br/>
              <w:t xml:space="preserve">- ask questions to improve their understanding of a text                      </w:t>
            </w:r>
          </w:p>
          <w:p w:rsid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 xml:space="preserve">- draw inferences such as inferring characters’ feelings, thoughts and motives from their actions, and justify inferences with evidence                                         - check that the text makes sense to them, discussing their understanding and explaining the meaning of words in context             </w:t>
            </w:r>
          </w:p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>- discuss words and phrases that capture the reader's attention</w:t>
            </w:r>
          </w:p>
        </w:tc>
        <w:tc>
          <w:tcPr>
            <w:tcW w:w="5589" w:type="dxa"/>
            <w:hideMark/>
          </w:tcPr>
          <w:p w:rsidR="00D456C4" w:rsidRPr="00D456C4" w:rsidRDefault="00D456C4" w:rsidP="00D456C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D456C4">
              <w:rPr>
                <w:rFonts w:eastAsia="Times New Roman" w:cstheme="minorHAnsi"/>
                <w:color w:val="000000"/>
                <w:lang w:eastAsia="en-GB"/>
              </w:rPr>
              <w:t xml:space="preserve">To collect evidence to solve the mystery                                                     </w:t>
            </w:r>
            <w:proofErr w:type="gramStart"/>
            <w:r w:rsidRPr="00D456C4">
              <w:rPr>
                <w:rFonts w:eastAsia="Times New Roman" w:cstheme="minorHAnsi"/>
                <w:color w:val="000000"/>
                <w:lang w:eastAsia="en-GB"/>
              </w:rPr>
              <w:t>To</w:t>
            </w:r>
            <w:proofErr w:type="gramEnd"/>
            <w:r w:rsidRPr="00D456C4">
              <w:rPr>
                <w:rFonts w:eastAsia="Times New Roman" w:cstheme="minorHAnsi"/>
                <w:color w:val="000000"/>
                <w:lang w:eastAsia="en-GB"/>
              </w:rPr>
              <w:t xml:space="preserve"> develop an inner voice by clarifying ideas and words</w:t>
            </w:r>
          </w:p>
        </w:tc>
      </w:tr>
      <w:tr w:rsidR="00F055B8" w:rsidRPr="00F055B8" w:rsidTr="0033575A">
        <w:trPr>
          <w:trHeight w:val="2247"/>
        </w:trPr>
        <w:tc>
          <w:tcPr>
            <w:tcW w:w="1271" w:type="dxa"/>
            <w:gridSpan w:val="2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gridSpan w:val="2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Robin Hood</w:t>
            </w:r>
          </w:p>
        </w:tc>
        <w:tc>
          <w:tcPr>
            <w:tcW w:w="4820" w:type="dxa"/>
            <w:gridSpan w:val="2"/>
            <w:hideMark/>
          </w:tcPr>
          <w:p w:rsid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increase their familiarity with a wide range of books, including fairy stories, retelling some of these orally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 xml:space="preserve">- identify themes and conventions in a wide range of books                 </w:t>
            </w:r>
          </w:p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- draw inferences and justify inferences with evidence</w:t>
            </w:r>
          </w:p>
        </w:tc>
        <w:tc>
          <w:tcPr>
            <w:tcW w:w="5589" w:type="dxa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1. To compare the styles of different versions of the same story and consider the effect each has on their audience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2. To identify the main points in the story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3. To develop the ability to use inference and deduction to read beneath the surface meaning of a text</w:t>
            </w:r>
          </w:p>
        </w:tc>
      </w:tr>
      <w:tr w:rsidR="00F055B8" w:rsidRPr="00F055B8" w:rsidTr="0033575A">
        <w:trPr>
          <w:trHeight w:val="1698"/>
        </w:trPr>
        <w:tc>
          <w:tcPr>
            <w:tcW w:w="1271" w:type="dxa"/>
            <w:gridSpan w:val="2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Ruby's Wish </w:t>
            </w:r>
          </w:p>
        </w:tc>
        <w:tc>
          <w:tcPr>
            <w:tcW w:w="4820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draw inferences such as inferring characters’ feelings, thoughts and motives from their actions, and justify inferences with evidence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structure, and presentation contribute to meaning</w:t>
            </w:r>
          </w:p>
        </w:tc>
        <w:tc>
          <w:tcPr>
            <w:tcW w:w="5589" w:type="dxa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To identify how the setting affects what happens in a story</w:t>
            </w:r>
          </w:p>
        </w:tc>
      </w:tr>
      <w:tr w:rsidR="00F055B8" w:rsidRPr="00F055B8" w:rsidTr="0033575A">
        <w:trPr>
          <w:trHeight w:val="504"/>
        </w:trPr>
        <w:tc>
          <w:tcPr>
            <w:tcW w:w="13948" w:type="dxa"/>
            <w:gridSpan w:val="7"/>
            <w:shd w:val="clear" w:color="auto" w:fill="D9E2F3" w:themeFill="accent1" w:themeFillTint="33"/>
            <w:noWrap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color w:val="000000"/>
                <w:lang w:eastAsia="en-GB"/>
              </w:rPr>
              <w:t>WINGS 3, PHASE 3 (Y3/4)</w:t>
            </w:r>
          </w:p>
        </w:tc>
      </w:tr>
      <w:tr w:rsidR="00F055B8" w:rsidRPr="00F055B8" w:rsidTr="0033575A">
        <w:trPr>
          <w:trHeight w:val="2346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lastRenderedPageBreak/>
              <w:t>2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proofErr w:type="spellStart"/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Cliffhanger</w:t>
            </w:r>
            <w:proofErr w:type="spellEnd"/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draw inferences, such as inferring characters’ feelings thoughts and motives from their actions, and justify inferences with evidence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 about both books that are read to them and those they can read for themselves, taking turns and listening to what others say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1. To examine how an author presents a character, through what he does and says and how other characters react to him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2. To understand how tension and excitement are created and maintained</w:t>
            </w:r>
          </w:p>
        </w:tc>
      </w:tr>
      <w:tr w:rsidR="00F055B8" w:rsidRPr="00F055B8" w:rsidTr="0033575A">
        <w:trPr>
          <w:trHeight w:val="1259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Dear Greenpeace</w:t>
            </w:r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meaning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To identify the purpose of a letter</w:t>
            </w:r>
          </w:p>
        </w:tc>
      </w:tr>
      <w:tr w:rsidR="00F055B8" w:rsidRPr="00F055B8" w:rsidTr="0033575A">
        <w:trPr>
          <w:trHeight w:val="1277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proofErr w:type="spellStart"/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iExplore</w:t>
            </w:r>
            <w:proofErr w:type="spellEnd"/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Bugs</w:t>
            </w:r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retrieve and record information from non-fiction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 to meaning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To collect information about different bugs in order to compare and contrast them</w:t>
            </w:r>
          </w:p>
        </w:tc>
      </w:tr>
      <w:tr w:rsidR="00F055B8" w:rsidRPr="00F055B8" w:rsidTr="0033575A">
        <w:trPr>
          <w:trHeight w:val="1921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Flat Stanley</w:t>
            </w:r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identify main ideas drawn from more than one paragraph and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summarise these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draw inferences, such as inferring characters’ feelings thoughts and motives from their actions, and justify inferences with evidence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1. To summarise text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2. To understand cause and effect relationships in a story</w:t>
            </w:r>
          </w:p>
        </w:tc>
      </w:tr>
      <w:tr w:rsidR="00F055B8" w:rsidRPr="00F055B8" w:rsidTr="0033575A">
        <w:trPr>
          <w:trHeight w:val="3055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lastRenderedPageBreak/>
              <w:t>3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George's Marvellous Medicine</w:t>
            </w:r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predict what might happen from details stated and implied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identify themes and conventions in a wide range of books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participate in discussion about both books that are read to them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and those they can read for themselves, taking turns and listening to what others say.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- ask questions to improve their understanding of a text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1. To develop an inner voice by practising on-going prediction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2. To explore authorial style by comparing different works by Roald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t>Dahl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 xml:space="preserve">3. To explore how </w:t>
            </w:r>
            <w:proofErr w:type="gramStart"/>
            <w:r w:rsidRPr="00F055B8">
              <w:rPr>
                <w:rFonts w:eastAsia="Times New Roman" w:cstheme="minorHAnsi"/>
                <w:color w:val="000000"/>
                <w:lang w:eastAsia="en-GB"/>
              </w:rPr>
              <w:t>authors</w:t>
            </w:r>
            <w:proofErr w:type="gramEnd"/>
            <w:r w:rsidRPr="00F055B8">
              <w:rPr>
                <w:rFonts w:eastAsia="Times New Roman" w:cstheme="minorHAnsi"/>
                <w:color w:val="000000"/>
                <w:lang w:eastAsia="en-GB"/>
              </w:rPr>
              <w:t xml:space="preserve"> move stories on from the beginning to the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t>middle and from the middle to the end</w:t>
            </w:r>
          </w:p>
        </w:tc>
      </w:tr>
      <w:tr w:rsidR="00F055B8" w:rsidRPr="00F055B8" w:rsidTr="0033575A">
        <w:trPr>
          <w:trHeight w:val="1255"/>
        </w:trPr>
        <w:tc>
          <w:tcPr>
            <w:tcW w:w="988" w:type="dxa"/>
            <w:noWrap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A Family Mystery </w:t>
            </w:r>
          </w:p>
        </w:tc>
        <w:tc>
          <w:tcPr>
            <w:tcW w:w="4819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identify how language, structure and presentation contribute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t>to meaning</w:t>
            </w:r>
          </w:p>
        </w:tc>
        <w:tc>
          <w:tcPr>
            <w:tcW w:w="5873" w:type="dxa"/>
            <w:gridSpan w:val="2"/>
            <w:hideMark/>
          </w:tcPr>
          <w:p w:rsidR="00F055B8" w:rsidRPr="00F055B8" w:rsidRDefault="00F055B8" w:rsidP="00F055B8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F055B8">
              <w:rPr>
                <w:rFonts w:eastAsia="Times New Roman" w:cstheme="minorHAnsi"/>
                <w:color w:val="000000"/>
                <w:lang w:eastAsia="en-GB"/>
              </w:rPr>
              <w:t>1. To explore the language and layout of letters with different purposes</w:t>
            </w:r>
            <w:r w:rsidRPr="00F055B8">
              <w:rPr>
                <w:rFonts w:eastAsia="Times New Roman" w:cstheme="minorHAnsi"/>
                <w:color w:val="000000"/>
                <w:lang w:eastAsia="en-GB"/>
              </w:rPr>
              <w:br/>
              <w:t>2. To know that the style of a letter reflects its purpose and audience</w:t>
            </w:r>
          </w:p>
        </w:tc>
      </w:tr>
      <w:tr w:rsidR="0033575A" w:rsidRPr="0033575A" w:rsidTr="0033575A">
        <w:trPr>
          <w:trHeight w:val="1415"/>
        </w:trPr>
        <w:tc>
          <w:tcPr>
            <w:tcW w:w="988" w:type="dxa"/>
            <w:noWrap/>
            <w:hideMark/>
          </w:tcPr>
          <w:p w:rsidR="0033575A" w:rsidRPr="0033575A" w:rsidRDefault="0033575A" w:rsidP="0033575A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33575A">
              <w:rPr>
                <w:rFonts w:eastAsia="Times New Roman" w:cstheme="minorHAnsi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gridSpan w:val="2"/>
            <w:hideMark/>
          </w:tcPr>
          <w:p w:rsidR="0033575A" w:rsidRPr="0033575A" w:rsidRDefault="0033575A" w:rsidP="0033575A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33575A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Explorers</w:t>
            </w:r>
          </w:p>
        </w:tc>
        <w:tc>
          <w:tcPr>
            <w:tcW w:w="4819" w:type="dxa"/>
            <w:gridSpan w:val="2"/>
            <w:hideMark/>
          </w:tcPr>
          <w:p w:rsidR="0033575A" w:rsidRPr="0033575A" w:rsidRDefault="0033575A" w:rsidP="0033575A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33575A">
              <w:rPr>
                <w:rFonts w:eastAsia="Times New Roman" w:cstheme="minorHAnsi"/>
                <w:color w:val="000000"/>
                <w:lang w:eastAsia="en-GB"/>
              </w:rPr>
              <w:t>Years 3 and 4:</w:t>
            </w:r>
            <w:r w:rsidRPr="0033575A">
              <w:rPr>
                <w:rFonts w:eastAsia="Times New Roman" w:cstheme="minorHAnsi"/>
                <w:color w:val="000000"/>
                <w:lang w:eastAsia="en-GB"/>
              </w:rPr>
              <w:br/>
              <w:t>- retrieve and record information from non-fiction</w:t>
            </w:r>
            <w:r w:rsidRPr="0033575A">
              <w:rPr>
                <w:rFonts w:eastAsia="Times New Roman" w:cstheme="minorHAnsi"/>
                <w:color w:val="000000"/>
                <w:lang w:eastAsia="en-GB"/>
              </w:rPr>
              <w:br/>
              <w:t>- identify how language, structure and presentation contribute</w:t>
            </w:r>
            <w:r w:rsidRPr="0033575A">
              <w:rPr>
                <w:rFonts w:eastAsia="Times New Roman" w:cstheme="minorHAnsi"/>
                <w:color w:val="000000"/>
                <w:lang w:eastAsia="en-GB"/>
              </w:rPr>
              <w:br/>
              <w:t>to meaning</w:t>
            </w:r>
          </w:p>
        </w:tc>
        <w:tc>
          <w:tcPr>
            <w:tcW w:w="5873" w:type="dxa"/>
            <w:gridSpan w:val="2"/>
            <w:hideMark/>
          </w:tcPr>
          <w:p w:rsidR="0033575A" w:rsidRPr="0033575A" w:rsidRDefault="0033575A" w:rsidP="0033575A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33575A">
              <w:rPr>
                <w:rFonts w:eastAsia="Times New Roman" w:cstheme="minorHAnsi"/>
                <w:color w:val="000000"/>
                <w:lang w:eastAsia="en-GB"/>
              </w:rPr>
              <w:t>1. To identify the order in which events happen                                  2. To examine time marker words and phrases</w:t>
            </w:r>
          </w:p>
        </w:tc>
      </w:tr>
    </w:tbl>
    <w:p w:rsidR="00382647" w:rsidRDefault="00382647" w:rsidP="00382647">
      <w:bookmarkStart w:id="0" w:name="_GoBack"/>
      <w:bookmarkEnd w:id="0"/>
    </w:p>
    <w:sectPr w:rsidR="00382647" w:rsidSect="00FC1A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026" w:rsidRDefault="00DD5026" w:rsidP="00DD5026">
      <w:pPr>
        <w:spacing w:after="0" w:line="240" w:lineRule="auto"/>
      </w:pPr>
      <w:r>
        <w:separator/>
      </w:r>
    </w:p>
  </w:endnote>
  <w:end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026" w:rsidRDefault="00DD5026" w:rsidP="00DD5026">
      <w:pPr>
        <w:spacing w:after="0" w:line="240" w:lineRule="auto"/>
      </w:pPr>
      <w:r>
        <w:separator/>
      </w:r>
    </w:p>
  </w:footnote>
  <w:footnote w:type="continuationSeparator" w:id="0">
    <w:p w:rsidR="00DD5026" w:rsidRDefault="00DD5026" w:rsidP="00DD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026" w:rsidRDefault="00DD5026" w:rsidP="00DD5026">
    <w:pPr>
      <w:pStyle w:val="Header"/>
      <w:jc w:val="center"/>
    </w:pPr>
    <w:r>
      <w:rPr>
        <w:noProof/>
      </w:rPr>
      <w:drawing>
        <wp:inline distT="0" distB="0" distL="0" distR="0" wp14:anchorId="53799A27">
          <wp:extent cx="868073" cy="868073"/>
          <wp:effectExtent l="0" t="0" r="8255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133" cy="9001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74313" cy="818187"/>
          <wp:effectExtent l="0" t="0" r="2540" b="1270"/>
          <wp:docPr id="2" name="Picture 2" descr="Ferryhill Station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rryhill Station Primary School - 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990" cy="8656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5026" w:rsidRPr="00DD5026" w:rsidRDefault="00DD5026" w:rsidP="00DD5026">
    <w:pPr>
      <w:pStyle w:val="Header"/>
      <w:jc w:val="center"/>
      <w:rPr>
        <w:b/>
        <w:u w:val="single"/>
      </w:rPr>
    </w:pPr>
    <w:proofErr w:type="spellStart"/>
    <w:r w:rsidRPr="00DD5026">
      <w:rPr>
        <w:b/>
        <w:u w:val="single"/>
      </w:rPr>
      <w:t>Ludworth</w:t>
    </w:r>
    <w:proofErr w:type="spellEnd"/>
    <w:r w:rsidRPr="00DD5026">
      <w:rPr>
        <w:b/>
        <w:u w:val="single"/>
      </w:rPr>
      <w:t xml:space="preserve"> Primary School and Ferryhill Station Primary School </w:t>
    </w:r>
  </w:p>
  <w:p w:rsidR="00DD5026" w:rsidRDefault="00DD50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74A27"/>
    <w:multiLevelType w:val="hybridMultilevel"/>
    <w:tmpl w:val="9EC2FB5C"/>
    <w:lvl w:ilvl="0" w:tplc="1D3E2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D5023"/>
    <w:multiLevelType w:val="hybridMultilevel"/>
    <w:tmpl w:val="ACC23394"/>
    <w:lvl w:ilvl="0" w:tplc="E9F4B2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47"/>
    <w:rsid w:val="000678BC"/>
    <w:rsid w:val="000757E0"/>
    <w:rsid w:val="00292C29"/>
    <w:rsid w:val="002A2443"/>
    <w:rsid w:val="0033575A"/>
    <w:rsid w:val="00382647"/>
    <w:rsid w:val="00801234"/>
    <w:rsid w:val="00993675"/>
    <w:rsid w:val="00AC1300"/>
    <w:rsid w:val="00B83070"/>
    <w:rsid w:val="00D456C4"/>
    <w:rsid w:val="00DD5026"/>
    <w:rsid w:val="00DE49C5"/>
    <w:rsid w:val="00E77AC0"/>
    <w:rsid w:val="00F055B8"/>
    <w:rsid w:val="00FC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F88F2BE"/>
  <w15:chartTrackingRefBased/>
  <w15:docId w15:val="{0BD8F34E-0E81-4351-A354-2A3B99932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647"/>
    <w:pPr>
      <w:ind w:left="720"/>
      <w:contextualSpacing/>
    </w:pPr>
  </w:style>
  <w:style w:type="table" w:styleId="TableGrid">
    <w:name w:val="Table Grid"/>
    <w:basedOn w:val="TableNormal"/>
    <w:uiPriority w:val="39"/>
    <w:rsid w:val="00067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026"/>
  </w:style>
  <w:style w:type="paragraph" w:styleId="Footer">
    <w:name w:val="footer"/>
    <w:basedOn w:val="Normal"/>
    <w:link w:val="FooterChar"/>
    <w:uiPriority w:val="99"/>
    <w:unhideWhenUsed/>
    <w:rsid w:val="00DD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Witton-le-Wear Primary School</Company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jcrosby</dc:creator>
  <cp:keywords/>
  <dc:description/>
  <cp:lastModifiedBy>jcrosby</cp:lastModifiedBy>
  <cp:revision>2</cp:revision>
  <dcterms:created xsi:type="dcterms:W3CDTF">2026-02-05T12:01:00Z</dcterms:created>
  <dcterms:modified xsi:type="dcterms:W3CDTF">2026-02-05T12:01:00Z</dcterms:modified>
</cp:coreProperties>
</file>